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3C" w:rsidRPr="0044453C" w:rsidRDefault="0044453C" w:rsidP="0044453C">
      <w:pPr>
        <w:widowControl w:val="0"/>
        <w:tabs>
          <w:tab w:val="left" w:pos="4641"/>
        </w:tabs>
        <w:jc w:val="center"/>
        <w:rPr>
          <w:rFonts w:ascii="SPD 2002 TheSans" w:hAnsi="SPD 2002 TheSans"/>
          <w:color w:val="FF0000"/>
          <w:sz w:val="32"/>
          <w:szCs w:val="32"/>
          <w14:ligatures w14:val="none"/>
        </w:rPr>
      </w:pPr>
      <w:proofErr w:type="spellStart"/>
      <w:r w:rsidRPr="0044453C"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InHK</w:t>
      </w:r>
      <w:proofErr w:type="spellEnd"/>
      <w:r w:rsidRPr="0044453C"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 xml:space="preserve"> Witzhelden - Quo </w:t>
      </w:r>
      <w:proofErr w:type="spellStart"/>
      <w:proofErr w:type="gramStart"/>
      <w:r w:rsidRPr="0044453C"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vadis</w:t>
      </w:r>
      <w:proofErr w:type="spellEnd"/>
      <w:r w:rsidRPr="0044453C"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 xml:space="preserve"> ?</w:t>
      </w:r>
      <w:proofErr w:type="gramEnd"/>
    </w:p>
    <w:p w:rsidR="0044453C" w:rsidRPr="0044453C" w:rsidRDefault="0044453C" w:rsidP="0044453C">
      <w:pPr>
        <w:widowControl w:val="0"/>
        <w:rPr>
          <w:color w:val="FF0000"/>
          <w14:ligatures w14:val="none"/>
        </w:rPr>
      </w:pPr>
      <w:r w:rsidRPr="0044453C">
        <w:rPr>
          <w:color w:val="FF0000"/>
          <w14:ligatures w14:val="none"/>
        </w:rPr>
        <w:t> </w:t>
      </w:r>
    </w:p>
    <w:p w:rsidR="00070E04" w:rsidRPr="0044453C" w:rsidRDefault="00070E04">
      <w:pPr>
        <w:rPr>
          <w:color w:val="FF0000"/>
        </w:rPr>
      </w:pPr>
    </w:p>
    <w:p w:rsidR="0044453C" w:rsidRDefault="0044453C" w:rsidP="0044453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Förderanträge, die in 2022 von der Stadtverwaltung zum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InHK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Witzhelden gestellt</w:t>
      </w:r>
      <w:r>
        <w:rPr>
          <w:rFonts w:ascii="SPD 2002 TheSans" w:hAnsi="SPD 2002 TheSans"/>
          <w:sz w:val="22"/>
          <w:szCs w:val="22"/>
          <w14:ligatures w14:val="none"/>
        </w:rPr>
        <w:br/>
        <w:t>wurden, sind bisher von zwei Stellen des</w:t>
      </w:r>
      <w:r>
        <w:rPr>
          <w:rFonts w:ascii="SPD 2002 TheSans" w:hAnsi="SPD 2002 TheSans"/>
          <w:sz w:val="22"/>
          <w:szCs w:val="22"/>
          <w14:ligatures w14:val="none"/>
        </w:rPr>
        <w:br/>
        <w:t>Landes NRW abgelehnt worden. Eine dritte Entscheidung steht noch aus.</w:t>
      </w:r>
    </w:p>
    <w:p w:rsidR="0044453C" w:rsidRDefault="0044453C" w:rsidP="0044453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Kommunalpolitiker*innen in Witzhelden forderten von der Verwaltung die Ablehnungsschreiben ein, um sie zu prüfen. Allerdings</w:t>
      </w:r>
      <w:r>
        <w:rPr>
          <w:rFonts w:ascii="SPD 2002 TheSans" w:hAnsi="SPD 2002 TheSans"/>
          <w:sz w:val="22"/>
          <w:szCs w:val="22"/>
          <w14:ligatures w14:val="none"/>
        </w:rPr>
        <w:br/>
        <w:t>weisen diese wohl keinerlei Begründung auf.</w:t>
      </w:r>
    </w:p>
    <w:p w:rsidR="0044453C" w:rsidRDefault="0044453C" w:rsidP="0044453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Stadtverwaltung will in diesem Jahr mit der Projektplanung für ‚Umgestaltung und</w:t>
      </w:r>
      <w:r>
        <w:rPr>
          <w:rFonts w:ascii="SPD 2002 TheSans" w:hAnsi="SPD 2002 TheSans"/>
          <w:sz w:val="22"/>
          <w:szCs w:val="22"/>
          <w14:ligatures w14:val="none"/>
        </w:rPr>
        <w:br/>
        <w:t>Sanierung des Busbahnhofs‘ und ‚Am Markt</w:t>
      </w:r>
      <w:r>
        <w:rPr>
          <w:rFonts w:ascii="SPD 2002 TheSans" w:hAnsi="SPD 2002 TheSans"/>
          <w:sz w:val="22"/>
          <w:szCs w:val="22"/>
          <w14:ligatures w14:val="none"/>
        </w:rPr>
        <w:br/>
        <w:t>im Dorfkern‘ starten. Auch hierfür werden dann Fördermittel beantragt, denn ohne diese sind die Maßnahmen nicht zu stemmen.</w:t>
      </w:r>
    </w:p>
    <w:p w:rsidR="0044453C" w:rsidRDefault="0044453C" w:rsidP="0044453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Verwaltung und Politik sind über die Ablehnung des Landes für die beantragten Projekte ‚Bürgerbegegnungsstätte Butterküche‘ und ‚Jugendfläche am Sportplatz‘ sehr unzufrieden. Zwei kurze Ablehnungen ohne weitere Begründungen stoßen alle Bürger*innen vor den Kopf, die sich beim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InHK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engagiert haben.</w:t>
      </w:r>
    </w:p>
    <w:p w:rsidR="0044453C" w:rsidRDefault="0044453C" w:rsidP="0044453C">
      <w:pPr>
        <w:widowControl w:val="0"/>
        <w:rPr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Das können und wollen wir als SPD Witzhelden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</w:t>
      </w:r>
      <w:bookmarkStart w:id="0" w:name="_GoBack"/>
      <w:bookmarkEnd w:id="0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nicht  ohne Gegenwehr hinnehmen </w:t>
      </w:r>
    </w:p>
    <w:p w:rsidR="0044453C" w:rsidRDefault="0044453C"/>
    <w:sectPr w:rsidR="00444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C"/>
    <w:rsid w:val="00070E04"/>
    <w:rsid w:val="004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3A12"/>
  <w15:chartTrackingRefBased/>
  <w15:docId w15:val="{5DA47BDF-3713-4116-8F3E-0373B76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5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2023-06-25T08:54:00Z</dcterms:created>
  <dcterms:modified xsi:type="dcterms:W3CDTF">2023-06-25T08:54:00Z</dcterms:modified>
</cp:coreProperties>
</file>